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DF35B" w14:textId="2A8D902D" w:rsidR="001611DF" w:rsidRDefault="001611DF" w:rsidP="00161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99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9A3A97">
        <w:rPr>
          <w:b/>
          <w:bCs/>
          <w:noProof/>
          <w:sz w:val="28"/>
          <w:lang w:val="en-US"/>
        </w:rPr>
        <w:t>R1-19</w:t>
      </w:r>
      <w:r w:rsidR="007E32B1">
        <w:rPr>
          <w:b/>
          <w:bCs/>
          <w:noProof/>
          <w:sz w:val="28"/>
          <w:lang w:val="en-US"/>
        </w:rPr>
        <w:t>13146</w:t>
      </w:r>
      <w:r>
        <w:rPr>
          <w:b/>
          <w:i/>
          <w:noProof/>
          <w:sz w:val="28"/>
        </w:rPr>
        <w:fldChar w:fldCharType="end"/>
      </w:r>
    </w:p>
    <w:p w14:paraId="583DE4CA" w14:textId="77777777" w:rsidR="001611DF" w:rsidRPr="00C133D6" w:rsidRDefault="001611DF" w:rsidP="001611DF">
      <w:pPr>
        <w:pStyle w:val="CRCoverPage"/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C133D6">
        <w:rPr>
          <w:b/>
          <w:noProof/>
          <w:sz w:val="24"/>
          <w:lang w:val="sv-SE"/>
        </w:rPr>
        <w:t>Reno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USA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November</w:t>
      </w:r>
      <w:r w:rsidRPr="00C133D6">
        <w:rPr>
          <w:b/>
          <w:noProof/>
          <w:sz w:val="24"/>
          <w:lang w:val="sv-SE"/>
        </w:rPr>
        <w:t xml:space="preserve"> 1</w:t>
      </w:r>
      <w:r>
        <w:rPr>
          <w:b/>
          <w:noProof/>
          <w:sz w:val="24"/>
          <w:lang w:val="sv-SE"/>
        </w:rPr>
        <w:t xml:space="preserve">8 </w:t>
      </w:r>
      <w:r>
        <w:rPr>
          <w:b/>
          <w:noProof/>
          <w:sz w:val="24"/>
        </w:rPr>
        <w:t>–</w:t>
      </w:r>
      <w:r>
        <w:rPr>
          <w:b/>
          <w:noProof/>
          <w:sz w:val="24"/>
          <w:lang w:val="sv-SE"/>
        </w:rPr>
        <w:t xml:space="preserve"> 22, 2019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1DF" w14:paraId="794DC075" w14:textId="77777777" w:rsidTr="00720A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F0774" w14:textId="77777777" w:rsidR="001611DF" w:rsidRDefault="001611DF" w:rsidP="00720A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611DF" w14:paraId="62241A89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481C" w14:textId="77777777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1611DF" w14:paraId="065FF768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AD4BC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49C0A8" w14:textId="77777777" w:rsidTr="00720A4D">
        <w:tc>
          <w:tcPr>
            <w:tcW w:w="142" w:type="dxa"/>
            <w:tcBorders>
              <w:left w:val="single" w:sz="4" w:space="0" w:color="auto"/>
            </w:tcBorders>
          </w:tcPr>
          <w:p w14:paraId="2AA312B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1F0B0" w14:textId="77777777" w:rsidR="001611DF" w:rsidRPr="00410371" w:rsidRDefault="001611DF" w:rsidP="00720A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4B7398" w14:textId="77777777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5807" w14:textId="77777777" w:rsidR="001611DF" w:rsidRPr="00410371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EA3B4CC" w14:textId="77777777" w:rsidR="001611DF" w:rsidRDefault="001611DF" w:rsidP="00720A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BCF0D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22F080" w14:textId="77777777" w:rsidR="001611DF" w:rsidRDefault="001611DF" w:rsidP="00720A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142FA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360EA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5705C51F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CA17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C5DCEAD" w14:textId="77777777" w:rsidTr="00720A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81E44" w14:textId="77777777" w:rsidR="001611DF" w:rsidRPr="00F25D98" w:rsidRDefault="001611DF" w:rsidP="00720A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1DF" w14:paraId="708F126E" w14:textId="77777777" w:rsidTr="00720A4D">
        <w:tc>
          <w:tcPr>
            <w:tcW w:w="9641" w:type="dxa"/>
            <w:gridSpan w:val="9"/>
          </w:tcPr>
          <w:p w14:paraId="55CE909F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2EAAA" w14:textId="77777777" w:rsidR="001611DF" w:rsidRDefault="001611DF" w:rsidP="00161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1DF" w14:paraId="0166B738" w14:textId="77777777" w:rsidTr="00720A4D">
        <w:tc>
          <w:tcPr>
            <w:tcW w:w="2835" w:type="dxa"/>
          </w:tcPr>
          <w:p w14:paraId="3FB15A65" w14:textId="77777777" w:rsidR="001611DF" w:rsidRDefault="001611DF" w:rsidP="00720A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597FB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43002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27C91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19738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F349AA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BE39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764C6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1F87D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8F90B8" w14:textId="77777777" w:rsidR="001611DF" w:rsidRDefault="001611DF" w:rsidP="00161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1DF" w14:paraId="16EE5449" w14:textId="77777777" w:rsidTr="00720A4D">
        <w:tc>
          <w:tcPr>
            <w:tcW w:w="9640" w:type="dxa"/>
            <w:gridSpan w:val="11"/>
          </w:tcPr>
          <w:p w14:paraId="0AAFD79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841B710" w14:textId="77777777" w:rsidTr="00720A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4303D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6516" w14:textId="5428A01E" w:rsidR="001611DF" w:rsidRDefault="00176A1B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11DF">
              <w:rPr>
                <w:b/>
                <w:bCs/>
                <w:lang w:val="en-US"/>
              </w:rPr>
              <w:t xml:space="preserve">Correction of MWUS sequence </w:t>
            </w:r>
            <w:r w:rsidR="00AE5514">
              <w:rPr>
                <w:b/>
                <w:bCs/>
                <w:lang w:val="en-US"/>
              </w:rPr>
              <w:t>generation</w:t>
            </w:r>
            <w:r>
              <w:rPr>
                <w:b/>
                <w:bCs/>
                <w:lang w:val="en-US"/>
              </w:rPr>
              <w:fldChar w:fldCharType="end"/>
            </w:r>
          </w:p>
        </w:tc>
      </w:tr>
      <w:tr w:rsidR="001611DF" w14:paraId="2676FFDD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7C18B1E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D1978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1A6521C3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E429102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1DDC2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611DF" w14:paraId="4CC3C942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4CCF7DA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D4102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611DF" w14:paraId="3DF424D8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0E0CD98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1966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655087F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5A363F1E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05B21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LTE_eMTC4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4FD24" w14:textId="77777777" w:rsidR="001611DF" w:rsidRDefault="001611DF" w:rsidP="00720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04D8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B331F" w14:textId="0C347F10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</w:t>
            </w:r>
            <w:r w:rsidR="00DB7525">
              <w:rPr>
                <w:noProof/>
              </w:rPr>
              <w:t>1</w:t>
            </w:r>
            <w:r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DB7525">
              <w:rPr>
                <w:noProof/>
              </w:rPr>
              <w:t>8</w:t>
            </w:r>
          </w:p>
        </w:tc>
      </w:tr>
      <w:tr w:rsidR="001611DF" w14:paraId="752FC5B9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1733E0FB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AC5C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2B099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DABBB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02101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EE116C1" w14:textId="77777777" w:rsidTr="00720A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15114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444E" w14:textId="6B0315B1" w:rsidR="001611DF" w:rsidRDefault="009742E5" w:rsidP="00720A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594E95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899B3" w14:textId="77777777" w:rsidR="001611DF" w:rsidRDefault="001611DF" w:rsidP="00720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D2D56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611DF" w14:paraId="3F600063" w14:textId="77777777" w:rsidTr="00720A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2D42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011D61" w14:textId="77777777" w:rsidR="001611DF" w:rsidRDefault="001611DF" w:rsidP="00720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0E3FC" w14:textId="77777777" w:rsidR="001611DF" w:rsidRDefault="001611DF" w:rsidP="00720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71AE8" w14:textId="77777777" w:rsidR="001611DF" w:rsidRPr="007C2097" w:rsidRDefault="001611DF" w:rsidP="00720A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1DF" w14:paraId="2898F9A0" w14:textId="77777777" w:rsidTr="00720A4D">
        <w:tc>
          <w:tcPr>
            <w:tcW w:w="1843" w:type="dxa"/>
          </w:tcPr>
          <w:p w14:paraId="60FBA21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63B2D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06632AD7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D4585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0C35B" w14:textId="04E5672F" w:rsidR="001611DF" w:rsidRPr="00844649" w:rsidRDefault="001611DF" w:rsidP="00720A4D">
            <w:pPr>
              <w:pStyle w:val="CRCoverPage"/>
              <w:spacing w:after="0"/>
              <w:ind w:left="100"/>
              <w:jc w:val="both"/>
              <w:rPr>
                <w:rFonts w:cs="Arial"/>
                <w:iCs/>
                <w:lang w:eastAsia="x-none"/>
              </w:rPr>
            </w:pPr>
            <w:r>
              <w:rPr>
                <w:rFonts w:cs="Arial"/>
                <w:noProof/>
              </w:rPr>
              <w:t xml:space="preserve">Rel-15 wake-up signal (WUS) in LTE-MTC is designed as a two time repetiton of the NB-IoT WUS. This was also what was orignially specified in Rel-15. </w:t>
            </w:r>
            <w:r>
              <w:rPr>
                <w:rFonts w:cs="Arial"/>
                <w:iCs/>
                <w:lang w:eastAsia="x-none"/>
              </w:rPr>
              <w:t>Unfortunately, between Rel-15.2 and Rel-15.3 a negative sign</w:t>
            </w:r>
            <w:r w:rsidR="006B662F">
              <w:rPr>
                <w:rFonts w:cs="Arial"/>
                <w:iCs/>
                <w:lang w:eastAsia="x-none"/>
              </w:rPr>
              <w:t xml:space="preserve"> (yellow highlight below)</w:t>
            </w:r>
            <w:r>
              <w:rPr>
                <w:rFonts w:cs="Arial"/>
                <w:iCs/>
                <w:lang w:eastAsia="x-none"/>
              </w:rPr>
              <w:t xml:space="preserve"> has been lost in the MWUS design such that it no longer is similar to the NB-IoT WUS.</w:t>
            </w:r>
          </w:p>
        </w:tc>
      </w:tr>
      <w:tr w:rsidR="001611DF" w14:paraId="6EDFDFF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371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8E6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C6A4EF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5144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A5048" w14:textId="14A5D661" w:rsidR="001611DF" w:rsidRPr="00FF53B1" w:rsidRDefault="001611DF" w:rsidP="00720A4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Reinstall the negative sign in order to </w:t>
            </w:r>
            <w:r w:rsidR="006B662F">
              <w:rPr>
                <w:noProof/>
              </w:rPr>
              <w:t>return</w:t>
            </w:r>
            <w:r>
              <w:rPr>
                <w:noProof/>
              </w:rPr>
              <w:t xml:space="preserve"> MWUS to its original formulation and to </w:t>
            </w:r>
            <w:r w:rsidR="006B662F">
              <w:rPr>
                <w:noProof/>
              </w:rPr>
              <w:t>regain its relation to</w:t>
            </w:r>
            <w:r>
              <w:rPr>
                <w:noProof/>
              </w:rPr>
              <w:t xml:space="preserve"> NB-IoT.</w:t>
            </w:r>
          </w:p>
        </w:tc>
      </w:tr>
      <w:tr w:rsidR="001611DF" w14:paraId="47EFFED3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494E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FF1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2A9ED1B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FC1B6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53E2" w14:textId="628B7DFB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 xml:space="preserve">It is unfortunate that two different versions of MWUS exist </w:t>
            </w:r>
            <w:r w:rsidR="00DB46CD">
              <w:rPr>
                <w:rFonts w:cs="Arial"/>
                <w:iCs/>
                <w:lang w:eastAsia="x-none"/>
              </w:rPr>
              <w:t>but</w:t>
            </w:r>
            <w:r>
              <w:rPr>
                <w:rFonts w:cs="Arial"/>
                <w:iCs/>
                <w:lang w:eastAsia="x-none"/>
              </w:rPr>
              <w:t xml:space="preserve"> there is nothing to do about </w:t>
            </w:r>
            <w:r w:rsidR="00DB46CD">
              <w:rPr>
                <w:rFonts w:cs="Arial"/>
                <w:iCs/>
                <w:lang w:eastAsia="x-none"/>
              </w:rPr>
              <w:t>the past</w:t>
            </w:r>
            <w:r>
              <w:rPr>
                <w:rFonts w:cs="Arial"/>
                <w:iCs/>
                <w:lang w:eastAsia="x-none"/>
              </w:rPr>
              <w:t>. Companies have developed MWUS in many cases based on agreements in the first version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 xml:space="preserve"> of Rel-15. Furthermore, co-design between LTE-MTC and NB-IoT </w:t>
            </w:r>
            <w:r w:rsidR="00DB46CD">
              <w:rPr>
                <w:rFonts w:cs="Arial"/>
                <w:iCs/>
                <w:lang w:eastAsia="x-none"/>
              </w:rPr>
              <w:t>may be expected in which case the present formulation will result in erroneous sequence generation</w:t>
            </w:r>
            <w:r w:rsidR="0088541D">
              <w:rPr>
                <w:rFonts w:cs="Arial"/>
                <w:iCs/>
                <w:lang w:eastAsia="x-none"/>
              </w:rPr>
              <w:t xml:space="preserve"> for MWUS</w:t>
            </w:r>
            <w:r w:rsidR="00DB46CD">
              <w:rPr>
                <w:rFonts w:cs="Arial"/>
                <w:iCs/>
                <w:lang w:eastAsia="x-none"/>
              </w:rPr>
              <w:t>.</w:t>
            </w:r>
            <w:r>
              <w:rPr>
                <w:rFonts w:cs="Arial"/>
                <w:iCs/>
                <w:lang w:eastAsia="x-none"/>
              </w:rPr>
              <w:t xml:space="preserve"> For th</w:t>
            </w:r>
            <w:r w:rsidR="00DB46CD">
              <w:rPr>
                <w:rFonts w:cs="Arial"/>
                <w:iCs/>
                <w:lang w:eastAsia="x-none"/>
              </w:rPr>
              <w:t>ose</w:t>
            </w:r>
            <w:r>
              <w:rPr>
                <w:rFonts w:cs="Arial"/>
                <w:iCs/>
                <w:lang w:eastAsia="x-none"/>
              </w:rPr>
              <w:t xml:space="preserve"> reason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>, it is proposed that MWUS is changed back to its original formulation, in line with the NB-IoT expression.</w:t>
            </w:r>
          </w:p>
        </w:tc>
      </w:tr>
      <w:tr w:rsidR="001611DF" w14:paraId="35A514C8" w14:textId="77777777" w:rsidTr="00720A4D">
        <w:tc>
          <w:tcPr>
            <w:tcW w:w="2694" w:type="dxa"/>
            <w:gridSpan w:val="2"/>
          </w:tcPr>
          <w:p w14:paraId="6BF9DC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97B26E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45F3854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B0903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6F16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6.11B.2</w:t>
            </w:r>
          </w:p>
        </w:tc>
      </w:tr>
      <w:tr w:rsidR="001611DF" w14:paraId="2160016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C7F9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756F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42C63A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4ED8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4A0AB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47EB0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CF31C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77CD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1DF" w14:paraId="7E772190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8A02B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54D8F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D732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7003A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063F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056C6A7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8BD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3D08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B1B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4CDCF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8575D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434CF496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5C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0D1D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0C6E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CC46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6B726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6F06C3F4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F8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7E5C6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69C8D34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85E79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4B74" w14:textId="1D42A6D2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>
              <w:br/>
            </w:r>
            <w:r>
              <w:rPr>
                <w:bCs/>
              </w:rPr>
              <w:t xml:space="preserve">This CR changes the LTE-MTC WUS base sequence design back to its original formulation. Due to the change in signal design, legacy WUS UEs not implementing this change will </w:t>
            </w:r>
            <w:r w:rsidR="00FE3530">
              <w:rPr>
                <w:bCs/>
              </w:rPr>
              <w:t xml:space="preserve">lose their </w:t>
            </w:r>
            <w:r>
              <w:rPr>
                <w:bCs/>
              </w:rPr>
              <w:t xml:space="preserve">WUS </w:t>
            </w:r>
            <w:r w:rsidR="00FE3530">
              <w:rPr>
                <w:bCs/>
              </w:rPr>
              <w:t>capability</w:t>
            </w:r>
            <w:r>
              <w:rPr>
                <w:bCs/>
              </w:rPr>
              <w:t>.</w:t>
            </w:r>
            <w:r w:rsidR="00FE3530">
              <w:rPr>
                <w:bCs/>
              </w:rPr>
              <w:t xml:space="preserve"> However, not making the change yields the same result for UEs with Rel-15.0 to Rel-15.2.</w:t>
            </w:r>
          </w:p>
          <w:p w14:paraId="64F498F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:rsidRPr="008863B9" w14:paraId="2CE4866B" w14:textId="77777777" w:rsidTr="00720A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1BF16" w14:textId="77777777" w:rsidR="001611DF" w:rsidRPr="008863B9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C7581" w14:textId="77777777" w:rsidR="001611DF" w:rsidRPr="008863B9" w:rsidRDefault="001611DF" w:rsidP="00720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1DF" w14:paraId="0804AA6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8552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87B73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8F7070" w14:textId="77777777" w:rsidR="0020724D" w:rsidRDefault="0020724D" w:rsidP="0074607E">
      <w:pPr>
        <w:pStyle w:val="Heading2"/>
        <w:keepNext w:val="0"/>
        <w:keepLines w:val="0"/>
        <w:widowControl w:val="0"/>
        <w:rPr>
          <w:rFonts w:ascii="Times New Roman" w:hAnsi="Times New Roman"/>
          <w:sz w:val="20"/>
          <w:highlight w:val="yellow"/>
          <w:lang w:eastAsia="ja-JP"/>
        </w:rPr>
      </w:pPr>
    </w:p>
    <w:p w14:paraId="1680065E" w14:textId="54B4EA5A" w:rsidR="0020724D" w:rsidRPr="0020724D" w:rsidRDefault="0020724D" w:rsidP="0074607E">
      <w:pPr>
        <w:pStyle w:val="Heading2"/>
        <w:keepNext w:val="0"/>
        <w:keepLines w:val="0"/>
        <w:widowControl w:val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lastRenderedPageBreak/>
        <w:t>************************* Begin text proposal *************************</w:t>
      </w:r>
    </w:p>
    <w:p w14:paraId="2CD7CE7D" w14:textId="1DC12A49" w:rsidR="007F530F" w:rsidRPr="007F530F" w:rsidRDefault="007F530F" w:rsidP="0074607E">
      <w:pPr>
        <w:pStyle w:val="Heading2"/>
        <w:keepNext w:val="0"/>
        <w:keepLines w:val="0"/>
        <w:widowControl w:val="0"/>
      </w:pPr>
      <w:r w:rsidRPr="007F530F">
        <w:t>6.11B</w:t>
      </w:r>
      <w:r w:rsidRPr="007F530F">
        <w:tab/>
        <w:t>MTC wake-up signal (MWUS)</w:t>
      </w:r>
    </w:p>
    <w:p w14:paraId="6E196255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6.11B.1</w:t>
      </w:r>
      <w:r w:rsidRPr="007F530F">
        <w:rPr>
          <w:lang w:val="en-US"/>
        </w:rPr>
        <w:tab/>
        <w:t>Sequence generation</w:t>
      </w:r>
    </w:p>
    <w:p w14:paraId="5EDE374F" w14:textId="4D3B55A6" w:rsidR="000D5C82" w:rsidRDefault="000D5C82" w:rsidP="0074607E">
      <w:pPr>
        <w:widowControl w:val="0"/>
      </w:pPr>
      <w:r w:rsidRPr="000D5C82">
        <w:t xml:space="preserve">The MWUS sequence </w:t>
      </w:r>
      <w:r w:rsidR="00B60A8A">
        <w:rPr>
          <w:noProof/>
          <w:position w:val="-10"/>
        </w:rPr>
        <w:drawing>
          <wp:inline distT="0" distB="0" distL="0" distR="0" wp14:anchorId="305B2491" wp14:editId="3396AC6A">
            <wp:extent cx="318770" cy="191135"/>
            <wp:effectExtent l="0" t="0" r="0" b="0"/>
            <wp:docPr id="1843" name="Picture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in subframe </w:t>
      </w:r>
      <w:r w:rsidR="00B60A8A">
        <w:rPr>
          <w:noProof/>
          <w:position w:val="-8"/>
        </w:rPr>
        <w:drawing>
          <wp:inline distT="0" distB="0" distL="0" distR="0" wp14:anchorId="36611AE7" wp14:editId="4651D2D4">
            <wp:extent cx="850900" cy="170180"/>
            <wp:effectExtent l="0" t="0" r="0" b="0"/>
            <wp:docPr id="1845" name="Picture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fldChar w:fldCharType="begin"/>
      </w:r>
      <w:r w:rsidRPr="000D5C82">
        <w:instrText xml:space="preserve"> QUOTE </w:instrText>
      </w:r>
      <w:bookmarkStart w:id="3" w:name="_Hlk518640013"/>
      <m:oMath>
        <m:r>
          <m:rPr>
            <m:sty m:val="p"/>
          </m:rPr>
          <w:rPr>
            <w:rFonts w:ascii="Cambria Math" w:hAnsi="Cambria Math"/>
          </w:rPr>
          <m:t>x</m:t>
        </m:r>
        <w:bookmarkEnd w:id="3"/>
        <m:r>
          <m:rPr>
            <m:sty m:val="p"/>
          </m:rPr>
          <w:rPr>
            <w:rFonts w:ascii="Cambria Math" w:hAnsi="Cambria Math"/>
          </w:rPr>
          <m:t>=0, 1, …, M-1</m:t>
        </m:r>
      </m:oMath>
      <w:r w:rsidRPr="000D5C82">
        <w:instrText xml:space="preserve"> </w:instrText>
      </w:r>
      <w:r w:rsidRPr="000D5C82">
        <w:fldChar w:fldCharType="end"/>
      </w:r>
      <w:r w:rsidRPr="000D5C82">
        <w:t xml:space="preserve"> is defined by</w:t>
      </w:r>
    </w:p>
    <w:p w14:paraId="1DAC4A1E" w14:textId="77777777" w:rsidR="008371E3" w:rsidRPr="00AE5514" w:rsidRDefault="008371E3" w:rsidP="008371E3">
      <w:pPr>
        <w:pStyle w:val="EQ"/>
        <w:rPr>
          <w:color w:val="C00000"/>
          <w:lang w:val="es-MX"/>
        </w:rPr>
      </w:pPr>
      <m:oMathPara>
        <m:oMath>
          <m:r>
            <w:rPr>
              <w:rFonts w:ascii="Cambria Math" w:hAnsi="Cambria Math"/>
              <w:color w:val="C00000"/>
            </w:rPr>
            <m:t>w</m:t>
          </m:r>
          <m:d>
            <m:dPr>
              <m:ctrlPr>
                <w:rPr>
                  <w:rFonts w:ascii="Cambria Math" w:hAnsi="Cambria Math"/>
                  <w:i/>
                  <w:color w:val="C00000"/>
                </w:rPr>
              </m:ctrlPr>
            </m:dPr>
            <m:e>
              <m:r>
                <w:rPr>
                  <w:rFonts w:ascii="Cambria Math" w:hAnsi="Cambria Math"/>
                  <w:color w:val="C00000"/>
                </w:rPr>
                <m:t>m</m:t>
              </m:r>
            </m:e>
          </m:d>
          <m:r>
            <w:rPr>
              <w:rFonts w:ascii="Cambria Math" w:hAnsi="Cambria Math"/>
              <w:color w:val="C00000"/>
              <w:lang w:val="es-MX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C00000"/>
                </w:rPr>
              </m:ctrlPr>
            </m:sSubPr>
            <m:e>
              <m:r>
                <w:rPr>
                  <w:rFonts w:ascii="Cambria Math" w:hAnsi="Cambria Math"/>
                  <w:color w:val="C00000"/>
                </w:rPr>
                <m:t>θ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C00000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color w:val="C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C00000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  <w:color w:val="C00000"/>
                </w:rPr>
              </m:ctrlPr>
            </m:dPr>
            <m:e>
              <m:r>
                <w:rPr>
                  <w:rFonts w:ascii="Cambria Math" w:hAnsi="Cambria Math"/>
                  <w:color w:val="C00000"/>
                </w:rPr>
                <m:t>m'</m:t>
              </m:r>
            </m:e>
          </m:d>
          <m:r>
            <w:rPr>
              <w:rFonts w:ascii="Cambria Math" w:hAnsi="Cambria Math"/>
              <w:color w:val="C00000"/>
              <w:lang w:val="es-MX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color w:val="C00000"/>
                </w:rPr>
              </m:ctrlPr>
            </m:sSupPr>
            <m:e>
              <m:r>
                <w:rPr>
                  <w:rFonts w:ascii="Cambria Math" w:hAnsi="Cambria Math"/>
                  <w:color w:val="C00000"/>
                </w:rPr>
                <m:t>e</m:t>
              </m:r>
            </m:e>
            <m:sup>
              <m:r>
                <w:rPr>
                  <w:rFonts w:ascii="Cambria Math" w:hAnsi="Cambria Math"/>
                  <w:color w:val="C00000"/>
                  <w:highlight w:val="yellow"/>
                  <w:lang w:val="es-MX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C00000"/>
                    </w:rPr>
                    <m:t>jπun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C0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C00000"/>
                          <w:lang w:val="es-MX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color w:val="C00000"/>
                    </w:rPr>
                    <m:t>131</m:t>
                  </m:r>
                </m:den>
              </m:f>
            </m:sup>
          </m:sSup>
        </m:oMath>
      </m:oMathPara>
    </w:p>
    <w:p w14:paraId="75A41E43" w14:textId="77777777" w:rsidR="008371E3" w:rsidRPr="007D36D1" w:rsidRDefault="008371E3" w:rsidP="008371E3">
      <w:pPr>
        <w:pStyle w:val="EQ"/>
      </w:pPr>
      <w:r w:rsidRPr="00AE5514">
        <w:rPr>
          <w:color w:val="C00000"/>
        </w:rPr>
        <w:tab/>
      </w:r>
      <m:oMath>
        <m:r>
          <w:rPr>
            <w:rFonts w:ascii="Cambria Math" w:hAnsi="Cambria Math"/>
          </w:rPr>
          <m:t>m=0, 1,…, 131</m:t>
        </m:r>
      </m:oMath>
    </w:p>
    <w:p w14:paraId="3429E77A" w14:textId="77777777" w:rsidR="008371E3" w:rsidRPr="007D36D1" w:rsidRDefault="008371E3" w:rsidP="008371E3">
      <w:pPr>
        <w:pStyle w:val="EQ"/>
      </w:pPr>
      <w:r w:rsidRPr="007D36D1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=m+132x</m:t>
        </m:r>
      </m:oMath>
    </w:p>
    <w:p w14:paraId="46A205F7" w14:textId="77777777" w:rsidR="008371E3" w:rsidRPr="007D36D1" w:rsidRDefault="008371E3" w:rsidP="008371E3">
      <w:pPr>
        <w:pStyle w:val="EQ"/>
      </w:pPr>
      <w:r w:rsidRPr="007D36D1">
        <w:tab/>
      </w:r>
      <m:oMath>
        <m:r>
          <w:rPr>
            <w:rFonts w:ascii="Cambria Math" w:hAnsi="Cambria Math"/>
          </w:rPr>
          <m:t xml:space="preserve">n=m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132</m:t>
        </m:r>
      </m:oMath>
    </w:p>
    <w:p w14:paraId="50CBBBFB" w14:textId="77777777" w:rsidR="008371E3" w:rsidRPr="007D36D1" w:rsidRDefault="008371E3" w:rsidP="008371E3">
      <w:pPr>
        <w:pStyle w:val="EQ"/>
      </w:pPr>
      <w:r w:rsidRPr="007D36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</m:m>
          </m:e>
        </m:d>
      </m:oMath>
    </w:p>
    <w:p w14:paraId="0DFCC937" w14:textId="155C6A70" w:rsidR="000D5C82" w:rsidRPr="000D5C82" w:rsidRDefault="008371E3" w:rsidP="00DF7106">
      <w:pPr>
        <w:pStyle w:val="EQ"/>
      </w:pPr>
      <w:r w:rsidRPr="007D36D1">
        <w:tab/>
      </w:r>
      <m:oMath>
        <m:r>
          <w:rPr>
            <w:rFonts w:ascii="Cambria Math" w:hAnsi="Cambria Math"/>
            <w:lang w:val="en-US"/>
          </w:rPr>
          <m:t>u=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cell</m:t>
                </m:r>
              </m:sup>
            </m:sSubSup>
            <m:r>
              <m:rPr>
                <m:nor/>
              </m:rPr>
              <w:rPr>
                <w:rFonts w:ascii="Cambria Math" w:hAnsi="Cambria Math"/>
                <w:lang w:val="en-US"/>
              </w:rPr>
              <m:t>mod</m:t>
            </m:r>
            <m:r>
              <w:rPr>
                <w:rFonts w:ascii="Cambria Math" w:hAnsi="Cambria Math"/>
                <w:lang w:val="en-US"/>
              </w:rPr>
              <m:t xml:space="preserve"> 126</m:t>
            </m:r>
          </m:e>
        </m:d>
        <m:r>
          <w:rPr>
            <w:rFonts w:ascii="Cambria Math" w:hAnsi="Cambria Math"/>
            <w:lang w:val="en-US"/>
          </w:rPr>
          <m:t>+3</m:t>
        </m:r>
      </m:oMath>
    </w:p>
    <w:p w14:paraId="35BFEB98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 xml:space="preserve">where </w:t>
      </w:r>
      <w:r w:rsidR="00B60A8A">
        <w:rPr>
          <w:noProof/>
          <w:position w:val="-4"/>
        </w:rPr>
        <w:drawing>
          <wp:inline distT="0" distB="0" distL="0" distR="0" wp14:anchorId="06147E59" wp14:editId="5B3FC52B">
            <wp:extent cx="170180" cy="13843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is the actual duration of MWUS as defined in</w:t>
      </w:r>
      <w:r>
        <w:t xml:space="preserve"> </w:t>
      </w:r>
      <w:r w:rsidRPr="000D5C82">
        <w:t>[4]</w:t>
      </w:r>
      <w:r w:rsidRPr="000D5C82">
        <w:rPr>
          <w:lang w:val="en-US"/>
        </w:rPr>
        <w:t>.</w:t>
      </w:r>
    </w:p>
    <w:p w14:paraId="1EBDEAEE" w14:textId="77777777" w:rsidR="007F530F" w:rsidRPr="007F530F" w:rsidRDefault="007F530F" w:rsidP="0074607E">
      <w:pPr>
        <w:widowControl w:val="0"/>
        <w:rPr>
          <w:lang w:val="en-US"/>
        </w:rPr>
      </w:pPr>
      <w:bookmarkStart w:id="4" w:name="_Hlk513037299"/>
      <w:r w:rsidRPr="007F530F">
        <w:rPr>
          <w:lang w:val="en-US"/>
        </w:rPr>
        <w:t xml:space="preserve">The scrambling sequence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r>
          <w:rPr>
            <w:rFonts w:ascii="Cambria Math" w:hAnsi="Cambria Math"/>
            <w:lang w:val="en-US"/>
          </w:rPr>
          <m:t>, i=0, 1, …, 2∙132M-1</m:t>
        </m:r>
      </m:oMath>
      <w:r w:rsidRPr="007F530F">
        <w:rPr>
          <w:lang w:val="en-US"/>
        </w:rPr>
        <w:t xml:space="preserve"> is given by clause 7.2, and shall be initialized at the start of the MWUS with</w:t>
      </w:r>
    </w:p>
    <w:p w14:paraId="76EA7597" w14:textId="77777777" w:rsidR="007F530F" w:rsidRPr="007F530F" w:rsidRDefault="007F530F" w:rsidP="0074607E">
      <w:pPr>
        <w:pStyle w:val="EQ"/>
        <w:keepLines w:val="0"/>
        <w:widowControl w:val="0"/>
        <w:rPr>
          <w:lang w:val="en-US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init_WUS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(N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w:rPr>
            <w:rFonts w:ascii="Cambria Math" w:hAnsi="Cambria Math"/>
            <w:lang w:val="en-US"/>
          </w:rPr>
          <m:t>+1)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10n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f_start_PO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s_start_PO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  <m:r>
              <m:rPr>
                <m:nor/>
              </m:rPr>
              <w:rPr>
                <w:rFonts w:ascii="Cambria Math" w:hAnsi="Cambria Math"/>
                <w:lang w:val="en-US"/>
              </w:rPr>
              <m:t xml:space="preserve">mod </m:t>
            </m:r>
            <m:r>
              <w:rPr>
                <w:rFonts w:ascii="Cambria Math" w:hAnsi="Cambria Math"/>
                <w:lang w:val="en-US"/>
              </w:rPr>
              <m:t>2048+1</m:t>
            </m:r>
          </m:e>
        </m:d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</m:oMath>
    </w:p>
    <w:p w14:paraId="2B5B8B1B" w14:textId="2C635BBE" w:rsidR="0020724D" w:rsidRDefault="007F530F" w:rsidP="00A40859">
      <w:pPr>
        <w:widowControl w:val="0"/>
        <w:rPr>
          <w:lang w:val="en-US"/>
        </w:rPr>
      </w:pPr>
      <w:r w:rsidRPr="007F530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f_start_PO</m:t>
            </m:r>
          </m:sub>
        </m:sSub>
      </m:oMath>
      <w:r w:rsidRPr="007F530F">
        <w:rPr>
          <w:iCs/>
          <w:lang w:val="en-US"/>
        </w:rPr>
        <w:t xml:space="preserve"> is the first frame of the first PO to which the MWUS is associated,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s_start_PO</m:t>
            </m:r>
          </m:sub>
        </m:sSub>
      </m:oMath>
      <w:r w:rsidRPr="007F530F">
        <w:rPr>
          <w:lang w:val="en-US"/>
        </w:rPr>
        <w:t xml:space="preserve"> is the first slot of the first PO to which the MWUS is associated.</w:t>
      </w:r>
      <w:bookmarkEnd w:id="4"/>
    </w:p>
    <w:p w14:paraId="7D77E03A" w14:textId="77777777" w:rsidR="0020724D" w:rsidRPr="0026272E" w:rsidRDefault="0020724D" w:rsidP="0020724D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463F1791" w14:textId="77777777" w:rsidR="0020724D" w:rsidRPr="00A40859" w:rsidRDefault="0020724D" w:rsidP="00A40859">
      <w:pPr>
        <w:widowControl w:val="0"/>
        <w:rPr>
          <w:lang w:val="en-US"/>
        </w:rPr>
      </w:pPr>
    </w:p>
    <w:p w14:paraId="660D0EBC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BB586" w14:textId="77777777" w:rsidR="009161C5" w:rsidRDefault="009161C5">
      <w:r>
        <w:separator/>
      </w:r>
    </w:p>
  </w:endnote>
  <w:endnote w:type="continuationSeparator" w:id="0">
    <w:p w14:paraId="12E80FA1" w14:textId="77777777" w:rsidR="009161C5" w:rsidRDefault="009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3CEB9" w14:textId="77777777" w:rsidR="0074607E" w:rsidRDefault="007460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0346C" w14:textId="77777777" w:rsidR="009161C5" w:rsidRDefault="009161C5">
      <w:r>
        <w:separator/>
      </w:r>
    </w:p>
  </w:footnote>
  <w:footnote w:type="continuationSeparator" w:id="0">
    <w:p w14:paraId="292A430F" w14:textId="77777777" w:rsidR="009161C5" w:rsidRDefault="0091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B678" w14:textId="77777777" w:rsidR="0074607E" w:rsidRDefault="0074607E">
    <w:pPr>
      <w:pStyle w:val="Header"/>
      <w:framePr w:wrap="auto" w:vAnchor="text" w:hAnchor="margin" w:xAlign="right" w:y="1"/>
      <w:widowControl/>
    </w:pPr>
    <w:r>
      <w:t>3GPP TS 36.211 V15.</w:t>
    </w:r>
    <w:r w:rsidR="00FA2384">
      <w:t>7</w:t>
    </w:r>
    <w:r>
      <w:t>.0 (2019-0</w:t>
    </w:r>
    <w:r w:rsidR="00FA2384">
      <w:t>9</w:t>
    </w:r>
    <w:r>
      <w:t>)</w:t>
    </w:r>
  </w:p>
  <w:p w14:paraId="6946FD05" w14:textId="77777777" w:rsidR="0074607E" w:rsidRDefault="0074607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6365AA71" w14:textId="77777777" w:rsidR="0074607E" w:rsidRDefault="0074607E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27DC5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67F"/>
    <w:rsid w:val="00097B63"/>
    <w:rsid w:val="000A0DA9"/>
    <w:rsid w:val="000A120D"/>
    <w:rsid w:val="000A141B"/>
    <w:rsid w:val="000A1463"/>
    <w:rsid w:val="000A162D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5C82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7B8A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11DF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76A1B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B4"/>
    <w:rsid w:val="001C79C0"/>
    <w:rsid w:val="001D018C"/>
    <w:rsid w:val="001D027F"/>
    <w:rsid w:val="001D0891"/>
    <w:rsid w:val="001D1665"/>
    <w:rsid w:val="001D2AF2"/>
    <w:rsid w:val="001D2AFB"/>
    <w:rsid w:val="001D385E"/>
    <w:rsid w:val="001D3AAD"/>
    <w:rsid w:val="001D44C4"/>
    <w:rsid w:val="001D5630"/>
    <w:rsid w:val="001D5CC4"/>
    <w:rsid w:val="001D6015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24D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095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3D88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52A4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1F3E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62F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607E"/>
    <w:rsid w:val="00746B14"/>
    <w:rsid w:val="007473E8"/>
    <w:rsid w:val="00750B6E"/>
    <w:rsid w:val="00750C15"/>
    <w:rsid w:val="00750D9B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0A1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BA9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36D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32B1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1E3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D62"/>
    <w:rsid w:val="0088500E"/>
    <w:rsid w:val="0088541D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2E5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4D38"/>
    <w:rsid w:val="009857B2"/>
    <w:rsid w:val="009863B0"/>
    <w:rsid w:val="00986762"/>
    <w:rsid w:val="009869A3"/>
    <w:rsid w:val="0099089C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859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514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C92"/>
    <w:rsid w:val="00B30E43"/>
    <w:rsid w:val="00B3194C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E88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0FC1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6E40"/>
    <w:rsid w:val="00CA75D9"/>
    <w:rsid w:val="00CB1428"/>
    <w:rsid w:val="00CB2094"/>
    <w:rsid w:val="00CB3A17"/>
    <w:rsid w:val="00CB40EC"/>
    <w:rsid w:val="00CB4FE5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B16"/>
    <w:rsid w:val="00CD1E05"/>
    <w:rsid w:val="00CD20D6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6CD"/>
    <w:rsid w:val="00DB4EE9"/>
    <w:rsid w:val="00DB5C09"/>
    <w:rsid w:val="00DB5DC9"/>
    <w:rsid w:val="00DB6110"/>
    <w:rsid w:val="00DB6813"/>
    <w:rsid w:val="00DB7525"/>
    <w:rsid w:val="00DC0F02"/>
    <w:rsid w:val="00DC11F1"/>
    <w:rsid w:val="00DC1D69"/>
    <w:rsid w:val="00DC2DDC"/>
    <w:rsid w:val="00DC2F77"/>
    <w:rsid w:val="00DC3886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106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583B"/>
    <w:rsid w:val="00F25E40"/>
    <w:rsid w:val="00F26720"/>
    <w:rsid w:val="00F26E70"/>
    <w:rsid w:val="00F27406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97A83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530"/>
    <w:rsid w:val="00FE3D12"/>
    <w:rsid w:val="00FE441D"/>
    <w:rsid w:val="00FE4486"/>
    <w:rsid w:val="00FE4729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83D9C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1611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1" ma:contentTypeDescription="Create a new document." ma:contentTypeScope="" ma:versionID="a2dde5f01d77dcc588fddc2b93acd852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ed7475d75bf993183ba6d97427ee149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3F76-8834-4F8C-A40C-8D2ECABCD03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ecf15794-1c34-4b37-a3c8-0e782a84561c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f7c53e0-8330-4aac-bdbf-6fe5928d1c77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D7AF4F6-9A0B-419B-9F89-BD897CD953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01967-26DD-4E58-9269-5FF1AB680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672D21-1BE1-47EB-9000-2D0CD826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4658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2019-11-08T15:58:00Z</dcterms:created>
  <dcterms:modified xsi:type="dcterms:W3CDTF">2019-11-08T15:58:00Z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  <property fmtid="{D5CDD505-2E9C-101B-9397-08002B2CF9AE}" pid="3" name="ContentTypeId">
    <vt:lpwstr>0x010100A2429FBCF5646D47B02E8EC0E8D97C5C</vt:lpwstr>
  </property>
</Properties>
</file>